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spacing w:after="100"/>
        <w:jc w:val="center"/>
      </w:pPr>
      <w:r>
        <w:rPr>
          <w:b/>
          <w:bCs/>
          <w:color w:val="C00000"/>
          <w:spacing w:val="30"/>
          <w:sz w:val="30"/>
          <w:szCs w:val="30"/>
        </w:rPr>
        <w:t xml:space="preserve">JORDANWORX</w:t>
      </w:r>
    </w:p>
    <w:p>
      <w:pPr>
        <w:spacing w:after="600"/>
        <w:jc w:val="center"/>
      </w:pPr>
      <w:r>
        <w:rPr>
          <w:color w:val="6B7280"/>
          <w:sz w:val="18"/>
          <w:szCs w:val="18"/>
        </w:rPr>
        <w:t xml:space="preserve">HVAC Business Transformation &amp; Implementation Partner</w:t>
      </w:r>
    </w:p>
    <w:p>
      <w:pPr>
        <w:spacing w:after="200"/>
        <w:jc w:val="center"/>
      </w:pPr>
      <w:r>
        <w:rPr>
          <w:b/>
          <w:bCs/>
          <w:color w:val="0D0D0D"/>
          <w:sz w:val="52"/>
          <w:szCs w:val="52"/>
        </w:rPr>
        <w:t xml:space="preserve">HVAC BUSINESS PLAN</w:t>
      </w:r>
    </w:p>
    <w:p>
      <w:pPr>
        <w:spacing w:after="700"/>
        <w:jc w:val="center"/>
      </w:pPr>
      <w:r>
        <w:rPr>
          <w:b/>
          <w:bCs/>
          <w:color w:val="C00000"/>
          <w:sz w:val="52"/>
          <w:szCs w:val="52"/>
        </w:rPr>
        <w:t xml:space="preserve">TEMPLATE</w:t>
      </w:r>
    </w:p>
    <w:p>
      <w:pPr>
        <w:spacing w:after="100"/>
        <w:jc w:val="center"/>
      </w:pPr>
      <w:r>
        <w:rPr>
          <w:i/>
          <w:iCs/>
          <w:color w:val="333333"/>
          <w:sz w:val="22"/>
          <w:szCs w:val="22"/>
        </w:rPr>
        <w:t xml:space="preserve">Every section a lender actually checks — rebuilt for a truck-running shop.</w:t>
      </w:r>
    </w:p>
    <w:p>
      <w:pPr>
        <w:spacing w:after="900"/>
        <w:jc w:val="center"/>
      </w:pPr>
      <w:r>
        <w:rPr>
          <w:color w:val="6B7280"/>
          <w:sz w:val="20"/>
          <w:szCs w:val="20"/>
        </w:rPr>
        <w:t xml:space="preserve">Built from 34+ years of real HVAC business experience.</w:t>
      </w:r>
    </w:p>
    <w:p>
      <w:pPr>
        <w:spacing w:after="40" w:before="200"/>
        <w:jc w:val="center"/>
      </w:pPr>
      <w:r>
        <w:rPr>
          <w:b/>
          <w:bCs/>
          <w:color w:val="6B7280"/>
          <w:spacing w:val="20"/>
          <w:sz w:val="18"/>
          <w:szCs w:val="18"/>
        </w:rPr>
        <w:t xml:space="preserve">PREPARED FOR</w:t>
      </w:r>
    </w:p>
    <w:p>
      <w:pPr>
        <w:spacing w:after="120"/>
        <w:jc w:val="center"/>
      </w:pPr>
      <w:r>
        <w:rPr>
          <w:b/>
          <w:bCs/>
          <w:color w:val="0D0D0D"/>
          <w:sz w:val="20"/>
          <w:szCs w:val="20"/>
        </w:rPr>
        <w:t xml:space="preserve">Business Name:  </w:t>
      </w:r>
      <w:r>
        <w:rPr>
          <w:color w:val="999999"/>
          <w:sz w:val="20"/>
          <w:szCs w:val="20"/>
        </w:rPr>
        <w:t xml:space="preserve">___________________________________</w:t>
      </w:r>
    </w:p>
    <w:p>
      <w:pPr>
        <w:spacing w:after="120"/>
        <w:jc w:val="center"/>
      </w:pPr>
      <w:r>
        <w:rPr>
          <w:b/>
          <w:bCs/>
          <w:color w:val="0D0D0D"/>
          <w:sz w:val="20"/>
          <w:szCs w:val="20"/>
        </w:rPr>
        <w:t xml:space="preserve">Owner Name:  </w:t>
      </w:r>
      <w:r>
        <w:rPr>
          <w:color w:val="999999"/>
          <w:sz w:val="20"/>
          <w:szCs w:val="20"/>
        </w:rPr>
        <w:t xml:space="preserve">___________________________________</w:t>
      </w:r>
    </w:p>
    <w:p>
      <w:pPr>
        <w:spacing w:after="120"/>
        <w:jc w:val="center"/>
      </w:pPr>
      <w:r>
        <w:rPr>
          <w:b/>
          <w:bCs/>
          <w:color w:val="0D0D0D"/>
          <w:sz w:val="20"/>
          <w:szCs w:val="20"/>
        </w:rPr>
        <w:t xml:space="preserve">Date:  </w:t>
      </w:r>
      <w:r>
        <w:rPr>
          <w:color w:val="999999"/>
          <w:sz w:val="20"/>
          <w:szCs w:val="20"/>
        </w:rPr>
        <w:t xml:space="preserve">___________________________________</w:t>
      </w:r>
    </w:p>
    <w:p>
      <w:pPr>
        <w:spacing w:before="900"/>
        <w:jc w:val="center"/>
      </w:pPr>
      <w:r>
        <w:rPr>
          <w:color w:val="6B7280"/>
          <w:sz w:val="18"/>
          <w:szCs w:val="18"/>
        </w:rPr>
        <w:t xml:space="preserve">jordanworx.com  ·  (321) 534-8700  ·  Free 15-Minute Advice Call Available</w:t>
      </w:r>
    </w:p>
    <w:p>
      <w:pPr>
        <w:sectPr>
          <w:pgSz w:w="12240" w:h="15840" w:orient="portrait"/>
          <w:pgMar w:top="1440" w:right="1440" w:bottom="1440" w:left="1440" w:header="708" w:footer="708" w:gutter="0"/>
          <w:pgNumType/>
          <w:docGrid w:linePitch="360"/>
        </w:sectPr>
      </w:pPr>
    </w:p>
    <w:p>
      <w:pPr>
        <w:pStyle w:val="Heading1"/>
        <w:pBdr>
          <w:bottom w:val="single" w:color="C00000" w:sz="12" w:space="4"/>
        </w:pBdr>
        <w:spacing w:after="160" w:before="400"/>
      </w:pPr>
      <w:r>
        <w:rPr>
          <w:b/>
          <w:bCs/>
          <w:color w:val="0D0D0D"/>
          <w:sz w:val="30"/>
          <w:szCs w:val="30"/>
        </w:rPr>
        <w:t xml:space="preserve">How to Use This Template</w:t>
      </w:r>
    </w:p>
    <w:p>
      <w:pPr>
        <w:spacing w:after="140"/>
      </w:pPr>
      <w:r>
        <w:rPr>
          <w:i w:val="false"/>
          <w:iCs w:val="false"/>
          <w:color w:val="333333"/>
          <w:sz w:val="21"/>
          <w:szCs w:val="21"/>
        </w:rPr>
        <w:t xml:space="preserve">This is a working document, not a form to fill out once and forget. Every underlined blank is a decision — some you can make today, some you'll need real numbers for first. Where a section connects to a free JordanWORX calculator, it's noted so you can pull the real number instead of guessing.</w:t>
      </w:r>
    </w:p>
    <w:tbl>
      <w:tblPr>
        <w:tblW w:type="dxa" w:w="9350"/>
        <w:tblBorders>
          <w:top w:val="single" w:color="C00000" w:sz="4"/>
          <w:left w:val="single" w:color="C00000" w:sz="4"/>
          <w:bottom w:val="single" w:color="C00000" w:sz="4"/>
          <w:right w:val="single" w:color="C00000" w:sz="4"/>
          <w:insideH w:val="none" w:color="FFFFFF" w:sz="0"/>
          <w:insideV w:val="none" w:color="FFFFFF" w:sz="0"/>
        </w:tblBorders>
      </w:tblPr>
      <w:tblGrid>
        <w:gridCol w:w="9350"/>
      </w:tblGrid>
      <w:tr>
        <w:tc>
          <w:tcPr>
            <w:tcW w:type="dxa" w:w="9350"/>
            <w:shd w:fill="F4F4F5" w:color="auto" w:val="clear"/>
            <w:tcMar>
              <w:top w:type="dxa" w:w="160"/>
              <w:left w:type="dxa" w:w="200"/>
              <w:bottom w:type="dxa" w:w="160"/>
              <w:right w:type="dxa" w:w="200"/>
            </w:tcMar>
          </w:tcPr>
          <w:p>
            <w:pPr>
              <w:spacing w:after="60"/>
            </w:pPr>
            <w:r>
              <w:rPr>
                <w:b/>
                <w:bCs/>
                <w:color w:val="C00000"/>
                <w:sz w:val="20"/>
                <w:szCs w:val="20"/>
              </w:rPr>
              <w:t xml:space="preserve">Before You Start</w:t>
            </w:r>
          </w:p>
          <w:p>
            <w:r>
              <w:rPr>
                <w:color w:val="333333"/>
                <w:sz w:val="20"/>
                <w:szCs w:val="20"/>
              </w:rPr>
              <w:t xml:space="preserve">Pull your true billable-hour rate from the free HVAC Break-Even &amp; Billable Hour Calculator at jordanworx.com/how-to-price-hvac-jobs before filling in the Financial Plan section. Guessing this number is the single most common first-year mistake.</w:t>
            </w:r>
          </w:p>
        </w:tc>
      </w:tr>
    </w:tbl>
    <w:p>
      <w:r>
        <w:br w:type="page"/>
      </w:r>
    </w:p>
    <w:p>
      <w:pPr>
        <w:pStyle w:val="Heading1"/>
        <w:pBdr>
          <w:bottom w:val="single" w:color="C00000" w:sz="12" w:space="4"/>
        </w:pBdr>
        <w:spacing w:after="160" w:before="400"/>
      </w:pPr>
      <w:r>
        <w:rPr>
          <w:b/>
          <w:bCs/>
          <w:color w:val="0D0D0D"/>
          <w:sz w:val="30"/>
          <w:szCs w:val="30"/>
        </w:rPr>
        <w:t xml:space="preserve">1. Executive Summary</w:t>
      </w:r>
    </w:p>
    <w:p>
      <w:pPr>
        <w:spacing w:after="140"/>
      </w:pPr>
      <w:r>
        <w:rPr>
          <w:i w:val="false"/>
          <w:iCs w:val="false"/>
          <w:color w:val="333333"/>
          <w:sz w:val="21"/>
          <w:szCs w:val="21"/>
        </w:rPr>
        <w:t xml:space="preserve">Write this section last, even though it comes first. Two to three paragraphs: what the business is, who it serves, and why it will work.</w:t>
      </w:r>
    </w:p>
    <w:p>
      <w:pPr>
        <w:spacing w:after="200"/>
      </w:pPr>
      <w:r>
        <w:rPr>
          <w:b/>
          <w:bCs/>
          <w:color w:val="0D0D0D"/>
          <w:sz w:val="21"/>
          <w:szCs w:val="21"/>
        </w:rPr>
        <w:t xml:space="preserve">Business Name:  </w:t>
      </w:r>
      <w:r>
        <w:rPr>
          <w:color w:val="999999"/>
          <w:sz w:val="21"/>
          <w:szCs w:val="21"/>
        </w:rPr>
        <w:t xml:space="preserve">_______________________________________________________</w:t>
      </w:r>
    </w:p>
    <w:p>
      <w:pPr>
        <w:spacing w:after="200"/>
      </w:pPr>
      <w:r>
        <w:rPr>
          <w:b/>
          <w:bCs/>
          <w:color w:val="0D0D0D"/>
          <w:sz w:val="21"/>
          <w:szCs w:val="21"/>
        </w:rPr>
        <w:t xml:space="preserve">Business Structure (LLC, Sole Proprietor, Corp):  </w:t>
      </w:r>
      <w:r>
        <w:rPr>
          <w:color w:val="999999"/>
          <w:sz w:val="21"/>
          <w:szCs w:val="21"/>
        </w:rPr>
        <w:t xml:space="preserve">_______________________________________________________</w:t>
      </w:r>
    </w:p>
    <w:p>
      <w:pPr>
        <w:spacing w:after="200"/>
      </w:pPr>
      <w:r>
        <w:rPr>
          <w:b/>
          <w:bCs/>
          <w:color w:val="0D0D0D"/>
          <w:sz w:val="21"/>
          <w:szCs w:val="21"/>
        </w:rPr>
        <w:t xml:space="preserve">Location / Service Area:  </w:t>
      </w:r>
      <w:r>
        <w:rPr>
          <w:color w:val="999999"/>
          <w:sz w:val="21"/>
          <w:szCs w:val="21"/>
        </w:rPr>
        <w:t xml:space="preserve">_______________________________________________________</w:t>
      </w:r>
    </w:p>
    <w:p>
      <w:pPr>
        <w:spacing w:after="200"/>
      </w:pPr>
      <w:r>
        <w:rPr>
          <w:b/>
          <w:bCs/>
          <w:color w:val="0D0D0D"/>
          <w:sz w:val="21"/>
          <w:szCs w:val="21"/>
        </w:rPr>
        <w:t xml:space="preserve">Target Launch Date:  </w:t>
      </w:r>
      <w:r>
        <w:rPr>
          <w:color w:val="999999"/>
          <w:sz w:val="21"/>
          <w:szCs w:val="21"/>
        </w:rPr>
        <w:t xml:space="preserve">_______________________________________________________</w:t>
      </w:r>
    </w:p>
    <w:p>
      <w:pPr>
        <w:pStyle w:val="Heading2"/>
        <w:spacing w:after="120" w:before="260"/>
      </w:pPr>
      <w:r>
        <w:rPr>
          <w:b/>
          <w:bCs/>
          <w:color w:val="C00000"/>
          <w:sz w:val="24"/>
          <w:szCs w:val="24"/>
        </w:rPr>
        <w:t xml:space="preserve">Mission Statement</w:t>
      </w:r>
    </w:p>
    <w:p>
      <w:pPr>
        <w:spacing w:after="140"/>
      </w:pPr>
      <w:r>
        <w:rPr>
          <w:i w:val="false"/>
          <w:iCs w:val="false"/>
          <w:color w:val="333333"/>
          <w:sz w:val="21"/>
          <w:szCs w:val="21"/>
        </w:rPr>
        <w:t xml:space="preserve">One or two sentences. What does this business do for the customer that matters?</w:t>
      </w:r>
    </w:p>
    <w:p>
      <w:pPr>
        <w:spacing w:after="200"/>
      </w:pPr>
      <w:r>
        <w:rPr>
          <w:color w:val="999999"/>
          <w:sz w:val="21"/>
          <w:szCs w:val="21"/>
        </w:rPr>
        <w:t xml:space="preserve">________________________________________________________________________________</w:t>
      </w:r>
    </w:p>
    <w:p>
      <w:pPr>
        <w:spacing w:after="200"/>
      </w:pPr>
      <w:r>
        <w:rPr>
          <w:color w:val="999999"/>
          <w:sz w:val="21"/>
          <w:szCs w:val="21"/>
        </w:rPr>
        <w:t xml:space="preserve">________________________________________________________________________________</w:t>
      </w:r>
    </w:p>
    <w:p>
      <w:pPr>
        <w:pStyle w:val="Heading1"/>
        <w:pBdr>
          <w:bottom w:val="single" w:color="C00000" w:sz="12" w:space="4"/>
        </w:pBdr>
        <w:spacing w:after="160" w:before="400"/>
      </w:pPr>
      <w:r>
        <w:rPr>
          <w:b/>
          <w:bCs/>
          <w:color w:val="0D0D0D"/>
          <w:sz w:val="30"/>
          <w:szCs w:val="30"/>
        </w:rPr>
        <w:t xml:space="preserve">2. Business Description</w:t>
      </w:r>
    </w:p>
    <w:p>
      <w:pPr>
        <w:pStyle w:val="Heading2"/>
        <w:spacing w:after="120" w:before="260"/>
      </w:pPr>
      <w:r>
        <w:rPr>
          <w:b/>
          <w:bCs/>
          <w:color w:val="C00000"/>
          <w:sz w:val="24"/>
          <w:szCs w:val="24"/>
        </w:rPr>
        <w:t xml:space="preserve">What We Do</w:t>
      </w:r>
    </w:p>
    <w:p>
      <w:pPr>
        <w:spacing w:after="140"/>
      </w:pPr>
      <w:r>
        <w:rPr>
          <w:i w:val="false"/>
          <w:iCs w:val="false"/>
          <w:color w:val="333333"/>
          <w:sz w:val="21"/>
          <w:szCs w:val="21"/>
        </w:rPr>
        <w:t xml:space="preserve">Services offered — service calls, replacements, installs, maintenance agreements, commercial vs. residential.</w:t>
      </w:r>
    </w:p>
    <w:p>
      <w:pPr>
        <w:pStyle w:val="ListParagraph"/>
        <w:numPr>
          <w:ilvl w:val="0"/>
          <w:numId w:val="2"/>
        </w:numPr>
        <w:spacing w:after="100"/>
      </w:pPr>
      <w:r>
        <w:rPr>
          <w:color w:val="333333"/>
          <w:sz w:val="21"/>
          <w:szCs w:val="21"/>
        </w:rPr>
        <w:t xml:space="preserve">_________________________________________________</w:t>
      </w:r>
    </w:p>
    <w:p>
      <w:pPr>
        <w:pStyle w:val="ListParagraph"/>
        <w:numPr>
          <w:ilvl w:val="0"/>
          <w:numId w:val="2"/>
        </w:numPr>
        <w:spacing w:after="100"/>
      </w:pPr>
      <w:r>
        <w:rPr>
          <w:color w:val="333333"/>
          <w:sz w:val="21"/>
          <w:szCs w:val="21"/>
        </w:rPr>
        <w:t xml:space="preserve">_________________________________________________</w:t>
      </w:r>
    </w:p>
    <w:p>
      <w:pPr>
        <w:pStyle w:val="ListParagraph"/>
        <w:numPr>
          <w:ilvl w:val="0"/>
          <w:numId w:val="2"/>
        </w:numPr>
        <w:spacing w:after="100"/>
      </w:pPr>
      <w:r>
        <w:rPr>
          <w:color w:val="333333"/>
          <w:sz w:val="21"/>
          <w:szCs w:val="21"/>
        </w:rPr>
        <w:t xml:space="preserve">_________________________________________________</w:t>
      </w:r>
    </w:p>
    <w:p>
      <w:pPr>
        <w:pStyle w:val="Heading2"/>
        <w:spacing w:after="120" w:before="260"/>
      </w:pPr>
      <w:r>
        <w:rPr>
          <w:b/>
          <w:bCs/>
          <w:color w:val="C00000"/>
          <w:sz w:val="24"/>
          <w:szCs w:val="24"/>
        </w:rPr>
        <w:t xml:space="preserve">Legal Structure &amp; Licensing</w:t>
      </w:r>
    </w:p>
    <w:p>
      <w:pPr>
        <w:spacing w:after="200"/>
      </w:pPr>
      <w:r>
        <w:rPr>
          <w:b/>
          <w:bCs/>
          <w:color w:val="0D0D0D"/>
          <w:sz w:val="21"/>
          <w:szCs w:val="21"/>
        </w:rPr>
        <w:t xml:space="preserve">State License Number / Class:  </w:t>
      </w:r>
      <w:r>
        <w:rPr>
          <w:color w:val="999999"/>
          <w:sz w:val="21"/>
          <w:szCs w:val="21"/>
        </w:rPr>
        <w:t xml:space="preserve">_______________________________________________________</w:t>
      </w:r>
    </w:p>
    <w:p>
      <w:pPr>
        <w:spacing w:after="200"/>
      </w:pPr>
      <w:r>
        <w:rPr>
          <w:b/>
          <w:bCs/>
          <w:color w:val="0D0D0D"/>
          <w:sz w:val="21"/>
          <w:szCs w:val="21"/>
        </w:rPr>
        <w:t xml:space="preserve">EPA 608 Certification Status:  </w:t>
      </w:r>
      <w:r>
        <w:rPr>
          <w:color w:val="999999"/>
          <w:sz w:val="21"/>
          <w:szCs w:val="21"/>
        </w:rPr>
        <w:t xml:space="preserve">_______________________________________________________</w:t>
      </w:r>
    </w:p>
    <w:p>
      <w:pPr>
        <w:spacing w:after="200"/>
      </w:pPr>
      <w:r>
        <w:rPr>
          <w:b/>
          <w:bCs/>
          <w:color w:val="0D0D0D"/>
          <w:sz w:val="21"/>
          <w:szCs w:val="21"/>
        </w:rPr>
        <w:t xml:space="preserve">Insurance Carrier &amp; Coverage Amounts:  </w:t>
      </w:r>
      <w:r>
        <w:rPr>
          <w:color w:val="999999"/>
          <w:sz w:val="21"/>
          <w:szCs w:val="21"/>
        </w:rPr>
        <w:t xml:space="preserve">_______________________________________________________</w:t>
      </w:r>
    </w:p>
    <w:p>
      <w:pPr>
        <w:spacing w:after="200"/>
      </w:pPr>
      <w:r>
        <w:rPr>
          <w:b/>
          <w:bCs/>
          <w:color w:val="0D0D0D"/>
          <w:sz w:val="21"/>
          <w:szCs w:val="21"/>
        </w:rPr>
        <w:t xml:space="preserve">Bonding (if required by state):  </w:t>
      </w:r>
      <w:r>
        <w:rPr>
          <w:color w:val="999999"/>
          <w:sz w:val="21"/>
          <w:szCs w:val="21"/>
        </w:rPr>
        <w:t xml:space="preserve">_______________________________________________________</w:t>
      </w:r>
    </w:p>
    <w:p>
      <w:pPr>
        <w:pStyle w:val="Heading1"/>
        <w:pBdr>
          <w:bottom w:val="single" w:color="C00000" w:sz="12" w:space="4"/>
        </w:pBdr>
        <w:spacing w:after="160" w:before="400"/>
      </w:pPr>
      <w:r>
        <w:rPr>
          <w:b/>
          <w:bCs/>
          <w:color w:val="0D0D0D"/>
          <w:sz w:val="30"/>
          <w:szCs w:val="30"/>
        </w:rPr>
        <w:t xml:space="preserve">3. Market Analysis</w:t>
      </w:r>
    </w:p>
    <w:p>
      <w:pPr>
        <w:pStyle w:val="Heading2"/>
        <w:spacing w:after="120" w:before="260"/>
      </w:pPr>
      <w:r>
        <w:rPr>
          <w:b/>
          <w:bCs/>
          <w:color w:val="C00000"/>
          <w:sz w:val="24"/>
          <w:szCs w:val="24"/>
        </w:rPr>
        <w:t xml:space="preserve">Service Area &amp; Demand</w:t>
      </w:r>
    </w:p>
    <w:p>
      <w:pPr>
        <w:spacing w:after="200"/>
      </w:pPr>
      <w:r>
        <w:rPr>
          <w:b/>
          <w:bCs/>
          <w:color w:val="0D0D0D"/>
          <w:sz w:val="21"/>
          <w:szCs w:val="21"/>
        </w:rPr>
        <w:t xml:space="preserve">Primary Service Area (cities/counties):  </w:t>
      </w:r>
      <w:r>
        <w:rPr>
          <w:color w:val="999999"/>
          <w:sz w:val="21"/>
          <w:szCs w:val="21"/>
        </w:rPr>
        <w:t xml:space="preserve">_______________________________________________________</w:t>
      </w:r>
    </w:p>
    <w:p>
      <w:pPr>
        <w:spacing w:after="200"/>
      </w:pPr>
      <w:r>
        <w:rPr>
          <w:b/>
          <w:bCs/>
          <w:color w:val="0D0D0D"/>
          <w:sz w:val="21"/>
          <w:szCs w:val="21"/>
        </w:rPr>
        <w:t xml:space="preserve">Estimated Households/Businesses in Area:  </w:t>
      </w:r>
      <w:r>
        <w:rPr>
          <w:color w:val="999999"/>
          <w:sz w:val="21"/>
          <w:szCs w:val="21"/>
        </w:rPr>
        <w:t xml:space="preserve">_______________________________________________________</w:t>
      </w:r>
    </w:p>
    <w:p>
      <w:pPr>
        <w:spacing w:after="200"/>
      </w:pPr>
      <w:r>
        <w:rPr>
          <w:b/>
          <w:bCs/>
          <w:color w:val="0D0D0D"/>
          <w:sz w:val="21"/>
          <w:szCs w:val="21"/>
        </w:rPr>
        <w:t xml:space="preserve">Climate Factors (cooling season length, heating needs):  </w:t>
      </w:r>
      <w:r>
        <w:rPr>
          <w:color w:val="999999"/>
          <w:sz w:val="21"/>
          <w:szCs w:val="21"/>
        </w:rPr>
        <w:t xml:space="preserve">_______________________________________________________</w:t>
      </w:r>
    </w:p>
    <w:p>
      <w:pPr>
        <w:pStyle w:val="Heading2"/>
        <w:spacing w:after="120" w:before="260"/>
      </w:pPr>
      <w:r>
        <w:rPr>
          <w:b/>
          <w:bCs/>
          <w:color w:val="C00000"/>
          <w:sz w:val="24"/>
          <w:szCs w:val="24"/>
        </w:rPr>
        <w:t xml:space="preserve">Competition</w:t>
      </w:r>
    </w:p>
    <w:p>
      <w:pPr>
        <w:spacing w:after="140"/>
      </w:pPr>
      <w:r>
        <w:rPr>
          <w:i w:val="false"/>
          <w:iCs w:val="false"/>
          <w:color w:val="333333"/>
          <w:sz w:val="21"/>
          <w:szCs w:val="21"/>
        </w:rPr>
        <w:t xml:space="preserve">List three to five direct competitors in your service area. What do they do well? Where's the gap?</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3116"/>
        <w:gridCol w:w="3117"/>
        <w:gridCol w:w="3117"/>
      </w:tblGrid>
      <w:tr>
        <w:trPr>
          <w:tblHeader/>
        </w:trPr>
        <w:tc>
          <w:tcPr>
            <w:tcW w:type="dxa" w:w="3116"/>
            <w:shd w:fill="0D0D0D" w:color="auto" w:val="clear"/>
            <w:tcMar>
              <w:top w:type="dxa" w:w="90"/>
              <w:left w:type="dxa" w:w="120"/>
              <w:bottom w:type="dxa" w:w="90"/>
              <w:right w:type="dxa" w:w="120"/>
            </w:tcMar>
          </w:tcPr>
          <w:p>
            <w:r>
              <w:rPr>
                <w:b/>
                <w:bCs/>
                <w:color w:val="FFFFFF"/>
                <w:sz w:val="19"/>
                <w:szCs w:val="19"/>
              </w:rPr>
              <w:t xml:space="preserve">Competitor</w:t>
            </w:r>
          </w:p>
        </w:tc>
        <w:tc>
          <w:tcPr>
            <w:tcW w:type="dxa" w:w="3116"/>
            <w:shd w:fill="0D0D0D" w:color="auto" w:val="clear"/>
            <w:tcMar>
              <w:top w:type="dxa" w:w="90"/>
              <w:left w:type="dxa" w:w="120"/>
              <w:bottom w:type="dxa" w:w="90"/>
              <w:right w:type="dxa" w:w="120"/>
            </w:tcMar>
          </w:tcPr>
          <w:p>
            <w:r>
              <w:rPr>
                <w:b/>
                <w:bCs/>
                <w:color w:val="FFFFFF"/>
                <w:sz w:val="19"/>
                <w:szCs w:val="19"/>
              </w:rPr>
              <w:t xml:space="preserve">Strength</w:t>
            </w:r>
          </w:p>
        </w:tc>
        <w:tc>
          <w:tcPr>
            <w:tcW w:type="dxa" w:w="3116"/>
            <w:shd w:fill="0D0D0D" w:color="auto" w:val="clear"/>
            <w:tcMar>
              <w:top w:type="dxa" w:w="90"/>
              <w:left w:type="dxa" w:w="120"/>
              <w:bottom w:type="dxa" w:w="90"/>
              <w:right w:type="dxa" w:w="120"/>
            </w:tcMar>
          </w:tcPr>
          <w:p>
            <w:r>
              <w:rPr>
                <w:b/>
                <w:bCs/>
                <w:color w:val="FFFFFF"/>
                <w:sz w:val="19"/>
                <w:szCs w:val="19"/>
              </w:rPr>
              <w:t xml:space="preserve">Their Gap</w:t>
            </w:r>
          </w:p>
        </w:tc>
      </w:tr>
      <w:tr>
        <w:tc>
          <w:tcPr>
            <w:tcW w:type="dxa" w:w="3116"/>
            <w:shd w:fill="FFFFFF" w:color="auto" w:val="clear"/>
            <w:tcMar>
              <w:top w:type="dxa" w:w="140"/>
              <w:left w:type="dxa" w:w="120"/>
              <w:bottom w:type="dxa" w:w="140"/>
              <w:right w:type="dxa" w:w="120"/>
            </w:tcMar>
          </w:tcPr>
          <w:p>
            <w:r>
              <w:rPr>
                <w:sz w:val="19"/>
                <w:szCs w:val="19"/>
              </w:rPr>
              <w:t xml:space="preserve"/>
            </w:r>
          </w:p>
        </w:tc>
        <w:tc>
          <w:tcPr>
            <w:tcW w:type="dxa" w:w="3116"/>
            <w:shd w:fill="FFFFFF" w:color="auto" w:val="clear"/>
            <w:tcMar>
              <w:top w:type="dxa" w:w="140"/>
              <w:left w:type="dxa" w:w="120"/>
              <w:bottom w:type="dxa" w:w="140"/>
              <w:right w:type="dxa" w:w="120"/>
            </w:tcMar>
          </w:tcPr>
          <w:p>
            <w:r>
              <w:rPr>
                <w:sz w:val="19"/>
                <w:szCs w:val="19"/>
              </w:rPr>
              <w:t xml:space="preserve"/>
            </w:r>
          </w:p>
        </w:tc>
        <w:tc>
          <w:tcPr>
            <w:tcW w:type="dxa" w:w="3116"/>
            <w:shd w:fill="FFFFFF" w:color="auto" w:val="clear"/>
            <w:tcMar>
              <w:top w:type="dxa" w:w="140"/>
              <w:left w:type="dxa" w:w="120"/>
              <w:bottom w:type="dxa" w:w="140"/>
              <w:right w:type="dxa" w:w="120"/>
            </w:tcMar>
          </w:tcPr>
          <w:p>
            <w:r>
              <w:rPr>
                <w:sz w:val="19"/>
                <w:szCs w:val="19"/>
              </w:rPr>
              <w:t xml:space="preserve"/>
            </w:r>
          </w:p>
        </w:tc>
      </w:tr>
      <w:tr>
        <w:tc>
          <w:tcPr>
            <w:tcW w:type="dxa" w:w="3116"/>
            <w:shd w:fill="F4F4F5" w:color="auto" w:val="clear"/>
            <w:tcMar>
              <w:top w:type="dxa" w:w="140"/>
              <w:left w:type="dxa" w:w="120"/>
              <w:bottom w:type="dxa" w:w="140"/>
              <w:right w:type="dxa" w:w="120"/>
            </w:tcMar>
          </w:tcPr>
          <w:p>
            <w:r>
              <w:rPr>
                <w:sz w:val="19"/>
                <w:szCs w:val="19"/>
              </w:rPr>
              <w:t xml:space="preserve"/>
            </w:r>
          </w:p>
        </w:tc>
        <w:tc>
          <w:tcPr>
            <w:tcW w:type="dxa" w:w="3116"/>
            <w:shd w:fill="F4F4F5" w:color="auto" w:val="clear"/>
            <w:tcMar>
              <w:top w:type="dxa" w:w="140"/>
              <w:left w:type="dxa" w:w="120"/>
              <w:bottom w:type="dxa" w:w="140"/>
              <w:right w:type="dxa" w:w="120"/>
            </w:tcMar>
          </w:tcPr>
          <w:p>
            <w:r>
              <w:rPr>
                <w:sz w:val="19"/>
                <w:szCs w:val="19"/>
              </w:rPr>
              <w:t xml:space="preserve"/>
            </w:r>
          </w:p>
        </w:tc>
        <w:tc>
          <w:tcPr>
            <w:tcW w:type="dxa" w:w="3116"/>
            <w:shd w:fill="F4F4F5" w:color="auto" w:val="clear"/>
            <w:tcMar>
              <w:top w:type="dxa" w:w="140"/>
              <w:left w:type="dxa" w:w="120"/>
              <w:bottom w:type="dxa" w:w="140"/>
              <w:right w:type="dxa" w:w="120"/>
            </w:tcMar>
          </w:tcPr>
          <w:p>
            <w:r>
              <w:rPr>
                <w:sz w:val="19"/>
                <w:szCs w:val="19"/>
              </w:rPr>
              <w:t xml:space="preserve"/>
            </w:r>
          </w:p>
        </w:tc>
      </w:tr>
      <w:tr>
        <w:tc>
          <w:tcPr>
            <w:tcW w:type="dxa" w:w="3116"/>
            <w:shd w:fill="FFFFFF" w:color="auto" w:val="clear"/>
            <w:tcMar>
              <w:top w:type="dxa" w:w="140"/>
              <w:left w:type="dxa" w:w="120"/>
              <w:bottom w:type="dxa" w:w="140"/>
              <w:right w:type="dxa" w:w="120"/>
            </w:tcMar>
          </w:tcPr>
          <w:p>
            <w:r>
              <w:rPr>
                <w:sz w:val="19"/>
                <w:szCs w:val="19"/>
              </w:rPr>
              <w:t xml:space="preserve"/>
            </w:r>
          </w:p>
        </w:tc>
        <w:tc>
          <w:tcPr>
            <w:tcW w:type="dxa" w:w="3116"/>
            <w:shd w:fill="FFFFFF" w:color="auto" w:val="clear"/>
            <w:tcMar>
              <w:top w:type="dxa" w:w="140"/>
              <w:left w:type="dxa" w:w="120"/>
              <w:bottom w:type="dxa" w:w="140"/>
              <w:right w:type="dxa" w:w="120"/>
            </w:tcMar>
          </w:tcPr>
          <w:p>
            <w:r>
              <w:rPr>
                <w:sz w:val="19"/>
                <w:szCs w:val="19"/>
              </w:rPr>
              <w:t xml:space="preserve"/>
            </w:r>
          </w:p>
        </w:tc>
        <w:tc>
          <w:tcPr>
            <w:tcW w:type="dxa" w:w="3116"/>
            <w:shd w:fill="FFFFFF" w:color="auto" w:val="clear"/>
            <w:tcMar>
              <w:top w:type="dxa" w:w="140"/>
              <w:left w:type="dxa" w:w="120"/>
              <w:bottom w:type="dxa" w:w="140"/>
              <w:right w:type="dxa" w:w="120"/>
            </w:tcMar>
          </w:tcPr>
          <w:p>
            <w:r>
              <w:rPr>
                <w:sz w:val="19"/>
                <w:szCs w:val="19"/>
              </w:rPr>
              <w:t xml:space="preserve"/>
            </w:r>
          </w:p>
        </w:tc>
      </w:tr>
    </w:tbl>
    <w:p>
      <w:pPr>
        <w:pStyle w:val="Heading1"/>
        <w:pBdr>
          <w:bottom w:val="single" w:color="C00000" w:sz="12" w:space="4"/>
        </w:pBdr>
        <w:spacing w:after="160" w:before="400"/>
      </w:pPr>
      <w:r>
        <w:rPr>
          <w:b/>
          <w:bCs/>
          <w:color w:val="0D0D0D"/>
          <w:sz w:val="30"/>
          <w:szCs w:val="30"/>
        </w:rPr>
        <w:t xml:space="preserve">4. Services &amp; Pricing Strategy</w:t>
      </w:r>
    </w:p>
    <w:p>
      <w:pPr>
        <w:pStyle w:val="Heading2"/>
        <w:spacing w:after="120" w:before="260"/>
      </w:pPr>
      <w:r>
        <w:rPr>
          <w:b/>
          <w:bCs/>
          <w:color w:val="C00000"/>
          <w:sz w:val="24"/>
          <w:szCs w:val="24"/>
        </w:rPr>
        <w:t xml:space="preserve">Service Menu</w:t>
      </w:r>
    </w:p>
    <w:p>
      <w:pPr>
        <w:pStyle w:val="ListParagraph"/>
        <w:numPr>
          <w:ilvl w:val="0"/>
          <w:numId w:val="2"/>
        </w:numPr>
        <w:spacing w:after="100"/>
      </w:pPr>
      <w:r>
        <w:rPr>
          <w:color w:val="333333"/>
          <w:sz w:val="21"/>
          <w:szCs w:val="21"/>
        </w:rPr>
        <w:t xml:space="preserve">Service calls / diagnostics — $__________</w:t>
      </w:r>
    </w:p>
    <w:p>
      <w:pPr>
        <w:pStyle w:val="ListParagraph"/>
        <w:numPr>
          <w:ilvl w:val="0"/>
          <w:numId w:val="2"/>
        </w:numPr>
        <w:spacing w:after="100"/>
      </w:pPr>
      <w:r>
        <w:rPr>
          <w:color w:val="333333"/>
          <w:sz w:val="21"/>
          <w:szCs w:val="21"/>
        </w:rPr>
        <w:t xml:space="preserve">Maintenance agreements — $__________ /year or /month</w:t>
      </w:r>
    </w:p>
    <w:p>
      <w:pPr>
        <w:pStyle w:val="ListParagraph"/>
        <w:numPr>
          <w:ilvl w:val="0"/>
          <w:numId w:val="2"/>
        </w:numPr>
        <w:spacing w:after="100"/>
      </w:pPr>
      <w:r>
        <w:rPr>
          <w:color w:val="333333"/>
          <w:sz w:val="21"/>
          <w:szCs w:val="21"/>
        </w:rPr>
        <w:t xml:space="preserve">System replacements — average ticket $__________</w:t>
      </w:r>
    </w:p>
    <w:p>
      <w:pPr>
        <w:pStyle w:val="ListParagraph"/>
        <w:numPr>
          <w:ilvl w:val="0"/>
          <w:numId w:val="2"/>
        </w:numPr>
        <w:spacing w:after="100"/>
      </w:pPr>
      <w:r>
        <w:rPr>
          <w:color w:val="333333"/>
          <w:sz w:val="21"/>
          <w:szCs w:val="21"/>
        </w:rPr>
        <w:t xml:space="preserve">New construction / commercial — $__________</w:t>
      </w:r>
    </w:p>
    <w:tbl>
      <w:tblPr>
        <w:tblW w:type="dxa" w:w="9350"/>
        <w:tblBorders>
          <w:top w:val="single" w:color="C00000" w:sz="4"/>
          <w:left w:val="single" w:color="C00000" w:sz="4"/>
          <w:bottom w:val="single" w:color="C00000" w:sz="4"/>
          <w:right w:val="single" w:color="C00000" w:sz="4"/>
          <w:insideH w:val="none" w:color="FFFFFF" w:sz="0"/>
          <w:insideV w:val="none" w:color="FFFFFF" w:sz="0"/>
        </w:tblBorders>
      </w:tblPr>
      <w:tblGrid>
        <w:gridCol w:w="9350"/>
      </w:tblGrid>
      <w:tr>
        <w:tc>
          <w:tcPr>
            <w:tcW w:type="dxa" w:w="9350"/>
            <w:shd w:fill="F4F4F5" w:color="auto" w:val="clear"/>
            <w:tcMar>
              <w:top w:type="dxa" w:w="160"/>
              <w:left w:type="dxa" w:w="200"/>
              <w:bottom w:type="dxa" w:w="160"/>
              <w:right w:type="dxa" w:w="200"/>
            </w:tcMar>
          </w:tcPr>
          <w:p>
            <w:pPr>
              <w:spacing w:after="60"/>
            </w:pPr>
            <w:r>
              <w:rPr>
                <w:b/>
                <w:bCs/>
                <w:color w:val="C00000"/>
                <w:sz w:val="20"/>
                <w:szCs w:val="20"/>
              </w:rPr>
              <w:t xml:space="preserve">Pricing Note</w:t>
            </w:r>
          </w:p>
          <w:p>
            <w:r>
              <w:rPr>
                <w:color w:val="333333"/>
                <w:sz w:val="20"/>
                <w:szCs w:val="20"/>
              </w:rPr>
              <w:t xml:space="preserve">Your price book should be built from your true billable-hour rate — overhead, insurance, vehicle costs, and labor — not copied from a competitor. See the free Flat-Rate Pricing Template guide at jordanworx.com/hvac-flat-rate-pricing-template.</w:t>
            </w:r>
          </w:p>
        </w:tc>
      </w:tr>
    </w:tbl>
    <w:p>
      <w:pPr>
        <w:pStyle w:val="Heading1"/>
        <w:pBdr>
          <w:bottom w:val="single" w:color="C00000" w:sz="12" w:space="4"/>
        </w:pBdr>
        <w:spacing w:after="160" w:before="400"/>
      </w:pPr>
      <w:r>
        <w:rPr>
          <w:b/>
          <w:bCs/>
          <w:color w:val="0D0D0D"/>
          <w:sz w:val="30"/>
          <w:szCs w:val="30"/>
        </w:rPr>
        <w:t xml:space="preserve">5. Marketing &amp; Sales Plan</w:t>
      </w:r>
    </w:p>
    <w:p>
      <w:pPr>
        <w:spacing w:after="200"/>
      </w:pPr>
      <w:r>
        <w:rPr>
          <w:b/>
          <w:bCs/>
          <w:color w:val="0D0D0D"/>
          <w:sz w:val="21"/>
          <w:szCs w:val="21"/>
        </w:rPr>
        <w:t xml:space="preserve">Primary Lead Source #1 (e.g. Google LSA, referrals, signage):  </w:t>
      </w:r>
      <w:r>
        <w:rPr>
          <w:color w:val="999999"/>
          <w:sz w:val="21"/>
          <w:szCs w:val="21"/>
        </w:rPr>
        <w:t xml:space="preserve">_______________________________________________________</w:t>
      </w:r>
    </w:p>
    <w:p>
      <w:pPr>
        <w:spacing w:after="200"/>
      </w:pPr>
      <w:r>
        <w:rPr>
          <w:b/>
          <w:bCs/>
          <w:color w:val="0D0D0D"/>
          <w:sz w:val="21"/>
          <w:szCs w:val="21"/>
        </w:rPr>
        <w:t xml:space="preserve">Primary Lead Source #2:  </w:t>
      </w:r>
      <w:r>
        <w:rPr>
          <w:color w:val="999999"/>
          <w:sz w:val="21"/>
          <w:szCs w:val="21"/>
        </w:rPr>
        <w:t xml:space="preserve">_______________________________________________________</w:t>
      </w:r>
    </w:p>
    <w:p>
      <w:pPr>
        <w:spacing w:after="200"/>
      </w:pPr>
      <w:r>
        <w:rPr>
          <w:b/>
          <w:bCs/>
          <w:color w:val="0D0D0D"/>
          <w:sz w:val="21"/>
          <w:szCs w:val="21"/>
        </w:rPr>
        <w:t xml:space="preserve">Estimated Monthly Marketing Budget:  </w:t>
      </w:r>
      <w:r>
        <w:rPr>
          <w:color w:val="999999"/>
          <w:sz w:val="21"/>
          <w:szCs w:val="21"/>
        </w:rPr>
        <w:t xml:space="preserve">_______________________________________________________</w:t>
      </w:r>
    </w:p>
    <w:p>
      <w:pPr>
        <w:spacing w:after="200"/>
      </w:pPr>
      <w:r>
        <w:rPr>
          <w:b/>
          <w:bCs/>
          <w:color w:val="0D0D0D"/>
          <w:sz w:val="21"/>
          <w:szCs w:val="21"/>
        </w:rPr>
        <w:t xml:space="preserve">Target Close Rate on Presented Estimates:  </w:t>
      </w:r>
      <w:r>
        <w:rPr>
          <w:color w:val="999999"/>
          <w:sz w:val="21"/>
          <w:szCs w:val="21"/>
        </w:rPr>
        <w:t xml:space="preserve">_______________________________________________________</w:t>
      </w:r>
    </w:p>
    <w:p>
      <w:pPr>
        <w:spacing w:after="200"/>
      </w:pPr>
      <w:r>
        <w:rPr>
          <w:b/>
          <w:bCs/>
          <w:color w:val="0D0D0D"/>
          <w:sz w:val="21"/>
          <w:szCs w:val="21"/>
        </w:rPr>
        <w:t xml:space="preserve">Target Average Ticket:  </w:t>
      </w:r>
      <w:r>
        <w:rPr>
          <w:color w:val="999999"/>
          <w:sz w:val="21"/>
          <w:szCs w:val="21"/>
        </w:rPr>
        <w:t xml:space="preserve">_______________________________________________________</w:t>
      </w:r>
    </w:p>
    <w:p>
      <w:pPr>
        <w:pStyle w:val="Heading1"/>
        <w:pBdr>
          <w:bottom w:val="single" w:color="C00000" w:sz="12" w:space="4"/>
        </w:pBdr>
        <w:spacing w:after="160" w:before="400"/>
      </w:pPr>
      <w:r>
        <w:rPr>
          <w:b/>
          <w:bCs/>
          <w:color w:val="0D0D0D"/>
          <w:sz w:val="30"/>
          <w:szCs w:val="30"/>
        </w:rPr>
        <w:t xml:space="preserve">6. Operations Plan</w:t>
      </w:r>
    </w:p>
    <w:p>
      <w:pPr>
        <w:spacing w:after="200"/>
      </w:pPr>
      <w:r>
        <w:rPr>
          <w:b/>
          <w:bCs/>
          <w:color w:val="0D0D0D"/>
          <w:sz w:val="21"/>
          <w:szCs w:val="21"/>
        </w:rPr>
        <w:t xml:space="preserve">Hours of Operation:  </w:t>
      </w:r>
      <w:r>
        <w:rPr>
          <w:color w:val="999999"/>
          <w:sz w:val="21"/>
          <w:szCs w:val="21"/>
        </w:rPr>
        <w:t xml:space="preserve">_______________________________________________________</w:t>
      </w:r>
    </w:p>
    <w:p>
      <w:pPr>
        <w:spacing w:after="200"/>
      </w:pPr>
      <w:r>
        <w:rPr>
          <w:b/>
          <w:bCs/>
          <w:color w:val="0D0D0D"/>
          <w:sz w:val="21"/>
          <w:szCs w:val="21"/>
        </w:rPr>
        <w:t xml:space="preserve">Dispatch Method (manual, software — name it):  </w:t>
      </w:r>
      <w:r>
        <w:rPr>
          <w:color w:val="999999"/>
          <w:sz w:val="21"/>
          <w:szCs w:val="21"/>
        </w:rPr>
        <w:t xml:space="preserve">_______________________________________________________</w:t>
      </w:r>
    </w:p>
    <w:p>
      <w:pPr>
        <w:spacing w:after="200"/>
      </w:pPr>
      <w:r>
        <w:rPr>
          <w:b/>
          <w:bCs/>
          <w:color w:val="0D0D0D"/>
          <w:sz w:val="21"/>
          <w:szCs w:val="21"/>
        </w:rPr>
        <w:t xml:space="preserve">Number of Trucks at Launch:  </w:t>
      </w:r>
      <w:r>
        <w:rPr>
          <w:color w:val="999999"/>
          <w:sz w:val="21"/>
          <w:szCs w:val="21"/>
        </w:rPr>
        <w:t xml:space="preserve">_______________________________________________________</w:t>
      </w:r>
    </w:p>
    <w:p>
      <w:pPr>
        <w:spacing w:after="200"/>
      </w:pPr>
      <w:r>
        <w:rPr>
          <w:b/>
          <w:bCs/>
          <w:color w:val="0D0D0D"/>
          <w:sz w:val="21"/>
          <w:szCs w:val="21"/>
        </w:rPr>
        <w:t xml:space="preserve">Warehouse / Parts Storage:  </w:t>
      </w:r>
      <w:r>
        <w:rPr>
          <w:color w:val="999999"/>
          <w:sz w:val="21"/>
          <w:szCs w:val="21"/>
        </w:rPr>
        <w:t xml:space="preserve">_______________________________________________________</w:t>
      </w:r>
    </w:p>
    <w:p>
      <w:pPr>
        <w:spacing w:after="200"/>
      </w:pPr>
      <w:r>
        <w:rPr>
          <w:b/>
          <w:bCs/>
          <w:color w:val="0D0D0D"/>
          <w:sz w:val="21"/>
          <w:szCs w:val="21"/>
        </w:rPr>
        <w:t xml:space="preserve">Vendor / Supplier Relationships:  </w:t>
      </w:r>
      <w:r>
        <w:rPr>
          <w:color w:val="999999"/>
          <w:sz w:val="21"/>
          <w:szCs w:val="21"/>
        </w:rPr>
        <w:t xml:space="preserve">_______________________________________________________</w:t>
      </w:r>
    </w:p>
    <w:p>
      <w:pPr>
        <w:pStyle w:val="Heading1"/>
        <w:pBdr>
          <w:bottom w:val="single" w:color="C00000" w:sz="12" w:space="4"/>
        </w:pBdr>
        <w:spacing w:after="160" w:before="400"/>
      </w:pPr>
      <w:r>
        <w:rPr>
          <w:b/>
          <w:bCs/>
          <w:color w:val="0D0D0D"/>
          <w:sz w:val="30"/>
          <w:szCs w:val="30"/>
        </w:rPr>
        <w:t xml:space="preserve">7. Management &amp; Staffing</w:t>
      </w:r>
    </w:p>
    <w:p>
      <w:pPr>
        <w:spacing w:after="200"/>
      </w:pPr>
      <w:r>
        <w:rPr>
          <w:b/>
          <w:bCs/>
          <w:color w:val="0D0D0D"/>
          <w:sz w:val="21"/>
          <w:szCs w:val="21"/>
        </w:rPr>
        <w:t xml:space="preserve">Owner Role(s) at Launch:  </w:t>
      </w:r>
      <w:r>
        <w:rPr>
          <w:color w:val="999999"/>
          <w:sz w:val="21"/>
          <w:szCs w:val="21"/>
        </w:rPr>
        <w:t xml:space="preserve">_______________________________________________________</w:t>
      </w:r>
    </w:p>
    <w:p>
      <w:pPr>
        <w:spacing w:after="200"/>
      </w:pPr>
      <w:r>
        <w:rPr>
          <w:b/>
          <w:bCs/>
          <w:color w:val="0D0D0D"/>
          <w:sz w:val="21"/>
          <w:szCs w:val="21"/>
        </w:rPr>
        <w:t xml:space="preserve">First Hire Planned (role, target date):  </w:t>
      </w:r>
      <w:r>
        <w:rPr>
          <w:color w:val="999999"/>
          <w:sz w:val="21"/>
          <w:szCs w:val="21"/>
        </w:rPr>
        <w:t xml:space="preserve">_______________________________________________________</w:t>
      </w:r>
    </w:p>
    <w:p>
      <w:pPr>
        <w:spacing w:after="200"/>
      </w:pPr>
      <w:r>
        <w:rPr>
          <w:b/>
          <w:bCs/>
          <w:color w:val="0D0D0D"/>
          <w:sz w:val="21"/>
          <w:szCs w:val="21"/>
        </w:rPr>
        <w:t xml:space="preserve">Pay Structure (hourly, commission, hybrid):  </w:t>
      </w:r>
      <w:r>
        <w:rPr>
          <w:color w:val="999999"/>
          <w:sz w:val="21"/>
          <w:szCs w:val="21"/>
        </w:rPr>
        <w:t xml:space="preserve">_______________________________________________________</w:t>
      </w:r>
    </w:p>
    <w:p>
      <w:pPr>
        <w:spacing w:after="140"/>
      </w:pPr>
      <w:r>
        <w:rPr>
          <w:i w:val="false"/>
          <w:iCs w:val="false"/>
          <w:color w:val="333333"/>
          <w:sz w:val="21"/>
          <w:szCs w:val="21"/>
        </w:rPr>
        <w:t xml:space="preserve">See the free HVAC Pay Plan Structures guide at jordanworx.com/hvac-technician-pay-plans before finalizing compensation — the FLSA overtime trap catches new owners more than almost anything else in this section.</w:t>
      </w:r>
    </w:p>
    <w:p>
      <w:r>
        <w:br w:type="page"/>
      </w:r>
    </w:p>
    <w:p>
      <w:pPr>
        <w:pStyle w:val="Heading1"/>
        <w:pBdr>
          <w:bottom w:val="single" w:color="C00000" w:sz="12" w:space="4"/>
        </w:pBdr>
        <w:spacing w:after="160" w:before="400"/>
      </w:pPr>
      <w:r>
        <w:rPr>
          <w:b/>
          <w:bCs/>
          <w:color w:val="0D0D0D"/>
          <w:sz w:val="30"/>
          <w:szCs w:val="30"/>
        </w:rPr>
        <w:t xml:space="preserve">8. Financial Plan</w:t>
      </w:r>
    </w:p>
    <w:p>
      <w:pPr>
        <w:pStyle w:val="Heading2"/>
        <w:spacing w:after="120" w:before="260"/>
      </w:pPr>
      <w:r>
        <w:rPr>
          <w:b/>
          <w:bCs/>
          <w:color w:val="C00000"/>
          <w:sz w:val="24"/>
          <w:szCs w:val="24"/>
        </w:rPr>
        <w:t xml:space="preserve">Startup Costs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350"/>
        <w:gridCol w:w="4000"/>
      </w:tblGrid>
      <w:tr>
        <w:trPr>
          <w:tblHeader/>
        </w:trPr>
        <w:tc>
          <w:tcPr>
            <w:tcW w:type="dxa" w:w="5350"/>
            <w:shd w:fill="0D0D0D" w:color="auto" w:val="clear"/>
            <w:tcMar>
              <w:top w:type="dxa" w:w="100"/>
              <w:left w:type="dxa" w:w="150"/>
              <w:bottom w:type="dxa" w:w="100"/>
              <w:right w:type="dxa" w:w="150"/>
            </w:tcMar>
          </w:tcPr>
          <w:p>
            <w:r>
              <w:rPr>
                <w:b/>
                <w:bCs/>
                <w:color w:val="FFFFFF"/>
                <w:sz w:val="20"/>
                <w:szCs w:val="20"/>
              </w:rPr>
              <w:t xml:space="preserve">Line Item</w:t>
            </w:r>
          </w:p>
        </w:tc>
        <w:tc>
          <w:tcPr>
            <w:tcW w:type="dxa" w:w="4000"/>
            <w:shd w:fill="0D0D0D" w:color="auto" w:val="clear"/>
            <w:tcMar>
              <w:top w:type="dxa" w:w="100"/>
              <w:left w:type="dxa" w:w="150"/>
              <w:bottom w:type="dxa" w:w="100"/>
              <w:right w:type="dxa" w:w="150"/>
            </w:tcMar>
          </w:tcPr>
          <w:p>
            <w:r>
              <w:rPr>
                <w:b/>
                <w:bCs/>
                <w:color w:val="FFFFFF"/>
                <w:sz w:val="20"/>
                <w:szCs w:val="20"/>
              </w:rPr>
              <w:t xml:space="preserve">Your Number</w:t>
            </w:r>
          </w:p>
        </w:tc>
      </w:tr>
      <w:tr>
        <w:tc>
          <w:tcPr>
            <w:tcW w:type="dxa" w:w="5350"/>
            <w:shd w:fill="FFFFFF" w:color="auto" w:val="clear"/>
            <w:tcMar>
              <w:top w:type="dxa" w:w="90"/>
              <w:left w:type="dxa" w:w="150"/>
              <w:bottom w:type="dxa" w:w="90"/>
              <w:right w:type="dxa" w:w="150"/>
            </w:tcMar>
          </w:tcPr>
          <w:p>
            <w:r>
              <w:rPr>
                <w:color w:val="333333"/>
                <w:sz w:val="20"/>
                <w:szCs w:val="20"/>
              </w:rPr>
              <w:t xml:space="preserve">Licensing &amp; permits</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Insurance (first year)</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Vehicle(s)</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Tools &amp; equipment</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Initial parts inventory</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Software (dispatch, pricebook, accounting)</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Marketing / website launch</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Working capital reserve (3–6 months expenses)</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Other</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bl>
    <w:p>
      <w:pPr>
        <w:pStyle w:val="Heading2"/>
        <w:spacing w:after="120" w:before="260"/>
      </w:pPr>
      <w:r>
        <w:rPr>
          <w:b/>
          <w:bCs/>
          <w:color w:val="C00000"/>
          <w:sz w:val="24"/>
          <w:szCs w:val="24"/>
        </w:rPr>
        <w:t xml:space="preserve">Monthly Operating Costs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350"/>
        <w:gridCol w:w="4000"/>
      </w:tblGrid>
      <w:tr>
        <w:trPr>
          <w:tblHeader/>
        </w:trPr>
        <w:tc>
          <w:tcPr>
            <w:tcW w:type="dxa" w:w="5350"/>
            <w:shd w:fill="0D0D0D" w:color="auto" w:val="clear"/>
            <w:tcMar>
              <w:top w:type="dxa" w:w="100"/>
              <w:left w:type="dxa" w:w="150"/>
              <w:bottom w:type="dxa" w:w="100"/>
              <w:right w:type="dxa" w:w="150"/>
            </w:tcMar>
          </w:tcPr>
          <w:p>
            <w:r>
              <w:rPr>
                <w:b/>
                <w:bCs/>
                <w:color w:val="FFFFFF"/>
                <w:sz w:val="20"/>
                <w:szCs w:val="20"/>
              </w:rPr>
              <w:t xml:space="preserve">Line Item</w:t>
            </w:r>
          </w:p>
        </w:tc>
        <w:tc>
          <w:tcPr>
            <w:tcW w:type="dxa" w:w="4000"/>
            <w:shd w:fill="0D0D0D" w:color="auto" w:val="clear"/>
            <w:tcMar>
              <w:top w:type="dxa" w:w="100"/>
              <w:left w:type="dxa" w:w="150"/>
              <w:bottom w:type="dxa" w:w="100"/>
              <w:right w:type="dxa" w:w="150"/>
            </w:tcMar>
          </w:tcPr>
          <w:p>
            <w:r>
              <w:rPr>
                <w:b/>
                <w:bCs/>
                <w:color w:val="FFFFFF"/>
                <w:sz w:val="20"/>
                <w:szCs w:val="20"/>
              </w:rPr>
              <w:t xml:space="preserve">Your Number</w:t>
            </w:r>
          </w:p>
        </w:tc>
      </w:tr>
      <w:tr>
        <w:tc>
          <w:tcPr>
            <w:tcW w:type="dxa" w:w="5350"/>
            <w:shd w:fill="FFFFFF" w:color="auto" w:val="clear"/>
            <w:tcMar>
              <w:top w:type="dxa" w:w="90"/>
              <w:left w:type="dxa" w:w="150"/>
              <w:bottom w:type="dxa" w:w="90"/>
              <w:right w:type="dxa" w:w="150"/>
            </w:tcMar>
          </w:tcPr>
          <w:p>
            <w:r>
              <w:rPr>
                <w:color w:val="333333"/>
                <w:sz w:val="20"/>
                <w:szCs w:val="20"/>
              </w:rPr>
              <w:t xml:space="preserve">Vehicle payment / fuel</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Insurance</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Software subscriptions</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Marketing spend</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Payroll (if applicable)</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r>
        <w:tc>
          <w:tcPr>
            <w:tcW w:type="dxa" w:w="5350"/>
            <w:shd w:fill="F4F4F5" w:color="auto" w:val="clear"/>
            <w:tcMar>
              <w:top w:type="dxa" w:w="90"/>
              <w:left w:type="dxa" w:w="150"/>
              <w:bottom w:type="dxa" w:w="90"/>
              <w:right w:type="dxa" w:w="150"/>
            </w:tcMar>
          </w:tcPr>
          <w:p>
            <w:r>
              <w:rPr>
                <w:color w:val="333333"/>
                <w:sz w:val="20"/>
                <w:szCs w:val="20"/>
              </w:rPr>
              <w:t xml:space="preserve">Owner draw</w:t>
            </w:r>
          </w:p>
        </w:tc>
        <w:tc>
          <w:tcPr>
            <w:tcW w:type="dxa" w:w="4000"/>
            <w:shd w:fill="F4F4F5" w:color="auto" w:val="clear"/>
            <w:tcMar>
              <w:top w:type="dxa" w:w="90"/>
              <w:left w:type="dxa" w:w="150"/>
              <w:bottom w:type="dxa" w:w="90"/>
              <w:right w:type="dxa" w:w="150"/>
            </w:tcMar>
          </w:tcPr>
          <w:p>
            <w:r>
              <w:rPr>
                <w:color w:val="999999"/>
                <w:sz w:val="20"/>
                <w:szCs w:val="20"/>
              </w:rPr>
              <w:t xml:space="preserve">$__________</w:t>
            </w:r>
          </w:p>
        </w:tc>
      </w:tr>
      <w:tr>
        <w:tc>
          <w:tcPr>
            <w:tcW w:type="dxa" w:w="5350"/>
            <w:shd w:fill="FFFFFF" w:color="auto" w:val="clear"/>
            <w:tcMar>
              <w:top w:type="dxa" w:w="90"/>
              <w:left w:type="dxa" w:w="150"/>
              <w:bottom w:type="dxa" w:w="90"/>
              <w:right w:type="dxa" w:w="150"/>
            </w:tcMar>
          </w:tcPr>
          <w:p>
            <w:r>
              <w:rPr>
                <w:color w:val="333333"/>
                <w:sz w:val="20"/>
                <w:szCs w:val="20"/>
              </w:rPr>
              <w:t xml:space="preserve">Other overhead</w:t>
            </w:r>
          </w:p>
        </w:tc>
        <w:tc>
          <w:tcPr>
            <w:tcW w:type="dxa" w:w="4000"/>
            <w:shd w:fill="FFFFFF" w:color="auto" w:val="clear"/>
            <w:tcMar>
              <w:top w:type="dxa" w:w="90"/>
              <w:left w:type="dxa" w:w="150"/>
              <w:bottom w:type="dxa" w:w="90"/>
              <w:right w:type="dxa" w:w="150"/>
            </w:tcMar>
          </w:tcPr>
          <w:p>
            <w:r>
              <w:rPr>
                <w:color w:val="999999"/>
                <w:sz w:val="20"/>
                <w:szCs w:val="20"/>
              </w:rPr>
              <w:t xml:space="preserve">$__________</w:t>
            </w:r>
          </w:p>
        </w:tc>
      </w:tr>
    </w:tbl>
    <w:p>
      <w:pPr>
        <w:pStyle w:val="Heading2"/>
        <w:spacing w:after="120" w:before="260"/>
      </w:pPr>
      <w:r>
        <w:rPr>
          <w:b/>
          <w:bCs/>
          <w:color w:val="C00000"/>
          <w:sz w:val="24"/>
          <w:szCs w:val="24"/>
        </w:rPr>
        <w:t xml:space="preserve">Break-Even &amp; Revenue Targets</w:t>
      </w:r>
    </w:p>
    <w:p>
      <w:pPr>
        <w:spacing w:after="140"/>
      </w:pPr>
      <w:r>
        <w:rPr>
          <w:i w:val="false"/>
          <w:iCs w:val="false"/>
          <w:color w:val="333333"/>
          <w:sz w:val="21"/>
          <w:szCs w:val="21"/>
        </w:rPr>
        <w:t xml:space="preserve">Pull these numbers from the free Break-Even &amp; Billable Hour Calculator rather than estimating — it's built from your actual overhead and true billable hours.</w:t>
      </w:r>
    </w:p>
    <w:p>
      <w:pPr>
        <w:spacing w:after="200"/>
      </w:pPr>
      <w:r>
        <w:rPr>
          <w:b/>
          <w:bCs/>
          <w:color w:val="0D0D0D"/>
          <w:sz w:val="21"/>
          <w:szCs w:val="21"/>
        </w:rPr>
        <w:t xml:space="preserve">True Billable-Hour Rate (from calculator):  </w:t>
      </w:r>
      <w:r>
        <w:rPr>
          <w:color w:val="999999"/>
          <w:sz w:val="21"/>
          <w:szCs w:val="21"/>
        </w:rPr>
        <w:t xml:space="preserve">_______________________________________________________</w:t>
      </w:r>
    </w:p>
    <w:p>
      <w:pPr>
        <w:spacing w:after="200"/>
      </w:pPr>
      <w:r>
        <w:rPr>
          <w:b/>
          <w:bCs/>
          <w:color w:val="0D0D0D"/>
          <w:sz w:val="21"/>
          <w:szCs w:val="21"/>
        </w:rPr>
        <w:t xml:space="preserve">Break-Even Revenue (monthly):  </w:t>
      </w:r>
      <w:r>
        <w:rPr>
          <w:color w:val="999999"/>
          <w:sz w:val="21"/>
          <w:szCs w:val="21"/>
        </w:rPr>
        <w:t xml:space="preserve">_______________________________________________________</w:t>
      </w:r>
    </w:p>
    <w:p>
      <w:pPr>
        <w:spacing w:after="200"/>
      </w:pPr>
      <w:r>
        <w:rPr>
          <w:b/>
          <w:bCs/>
          <w:color w:val="0D0D0D"/>
          <w:sz w:val="21"/>
          <w:szCs w:val="21"/>
        </w:rPr>
        <w:t xml:space="preserve">Year 1 Revenue Target:  </w:t>
      </w:r>
      <w:r>
        <w:rPr>
          <w:color w:val="999999"/>
          <w:sz w:val="21"/>
          <w:szCs w:val="21"/>
        </w:rPr>
        <w:t xml:space="preserve">_______________________________________________________</w:t>
      </w:r>
    </w:p>
    <w:p>
      <w:pPr>
        <w:spacing w:after="200"/>
      </w:pPr>
      <w:r>
        <w:rPr>
          <w:b/>
          <w:bCs/>
          <w:color w:val="0D0D0D"/>
          <w:sz w:val="21"/>
          <w:szCs w:val="21"/>
        </w:rPr>
        <w:t xml:space="preserve">Year 1 Net Profit Target:  </w:t>
      </w:r>
      <w:r>
        <w:rPr>
          <w:color w:val="999999"/>
          <w:sz w:val="21"/>
          <w:szCs w:val="21"/>
        </w:rPr>
        <w:t xml:space="preserve">_______________________________________________________</w:t>
      </w:r>
    </w:p>
    <w:p>
      <w:pPr>
        <w:pStyle w:val="Heading1"/>
        <w:pBdr>
          <w:bottom w:val="single" w:color="C00000" w:sz="12" w:space="4"/>
        </w:pBdr>
        <w:spacing w:after="160" w:before="400"/>
      </w:pPr>
      <w:r>
        <w:rPr>
          <w:b/>
          <w:bCs/>
          <w:color w:val="0D0D0D"/>
          <w:sz w:val="30"/>
          <w:szCs w:val="30"/>
        </w:rPr>
        <w:t xml:space="preserve">9. Funding Request (if applicable)</w:t>
      </w:r>
    </w:p>
    <w:p>
      <w:pPr>
        <w:spacing w:after="200"/>
      </w:pPr>
      <w:r>
        <w:rPr>
          <w:b/>
          <w:bCs/>
          <w:color w:val="0D0D0D"/>
          <w:sz w:val="21"/>
          <w:szCs w:val="21"/>
        </w:rPr>
        <w:t xml:space="preserve">Amount Requested:  </w:t>
      </w:r>
      <w:r>
        <w:rPr>
          <w:color w:val="999999"/>
          <w:sz w:val="21"/>
          <w:szCs w:val="21"/>
        </w:rPr>
        <w:t xml:space="preserve">_______________________________________________________</w:t>
      </w:r>
    </w:p>
    <w:p>
      <w:pPr>
        <w:spacing w:after="200"/>
      </w:pPr>
      <w:r>
        <w:rPr>
          <w:b/>
          <w:bCs/>
          <w:color w:val="0D0D0D"/>
          <w:sz w:val="21"/>
          <w:szCs w:val="21"/>
        </w:rPr>
        <w:t xml:space="preserve">Use of Funds:  </w:t>
      </w:r>
      <w:r>
        <w:rPr>
          <w:color w:val="999999"/>
          <w:sz w:val="21"/>
          <w:szCs w:val="21"/>
        </w:rPr>
        <w:t xml:space="preserve">_______________________________________________________</w:t>
      </w:r>
    </w:p>
    <w:p>
      <w:pPr>
        <w:spacing w:after="200"/>
      </w:pPr>
      <w:r>
        <w:rPr>
          <w:b/>
          <w:bCs/>
          <w:color w:val="0D0D0D"/>
          <w:sz w:val="21"/>
          <w:szCs w:val="21"/>
        </w:rPr>
        <w:t xml:space="preserve">Repayment Timeline:  </w:t>
      </w:r>
      <w:r>
        <w:rPr>
          <w:color w:val="999999"/>
          <w:sz w:val="21"/>
          <w:szCs w:val="21"/>
        </w:rPr>
        <w:t xml:space="preserve">_______________________________________________________</w:t>
      </w:r>
    </w:p>
    <w:p>
      <w:pPr>
        <w:spacing w:after="200"/>
      </w:pPr>
      <w:r>
        <w:rPr>
          <w:b/>
          <w:bCs/>
          <w:color w:val="0D0D0D"/>
          <w:sz w:val="21"/>
          <w:szCs w:val="21"/>
        </w:rPr>
        <w:t xml:space="preserve">Collateral / Personal Guarantee:  </w:t>
      </w:r>
      <w:r>
        <w:rPr>
          <w:color w:val="999999"/>
          <w:sz w:val="21"/>
          <w:szCs w:val="21"/>
        </w:rPr>
        <w:t xml:space="preserve">_______________________________________________________</w:t>
      </w:r>
    </w:p>
    <w:p>
      <w:pPr>
        <w:pStyle w:val="Heading1"/>
        <w:pBdr>
          <w:bottom w:val="single" w:color="C00000" w:sz="12" w:space="4"/>
        </w:pBdr>
        <w:spacing w:after="160" w:before="400"/>
      </w:pPr>
      <w:r>
        <w:rPr>
          <w:b/>
          <w:bCs/>
          <w:color w:val="0D0D0D"/>
          <w:sz w:val="30"/>
          <w:szCs w:val="30"/>
        </w:rPr>
        <w:t xml:space="preserve">10. Appendix</w:t>
      </w:r>
    </w:p>
    <w:p>
      <w:pPr>
        <w:spacing w:after="140"/>
      </w:pPr>
      <w:r>
        <w:rPr>
          <w:i w:val="false"/>
          <w:iCs w:val="false"/>
          <w:color w:val="333333"/>
          <w:sz w:val="21"/>
          <w:szCs w:val="21"/>
        </w:rPr>
        <w:t xml:space="preserve">Attach: license documentation, insurance certificates, resume/experience summary, vendor quotes, lease or property documents, and any letters of intent from commercial clients.</w:t>
      </w:r>
    </w:p>
    <w:p>
      <w:pPr>
        <w:pStyle w:val="Heading1"/>
        <w:pBdr>
          <w:bottom w:val="single" w:color="C00000" w:sz="12" w:space="4"/>
        </w:pBdr>
        <w:spacing w:after="160" w:before="400"/>
      </w:pPr>
      <w:r>
        <w:rPr>
          <w:b/>
          <w:bCs/>
          <w:color w:val="0D0D0D"/>
          <w:sz w:val="30"/>
          <w:szCs w:val="30"/>
        </w:rPr>
        <w:t xml:space="preserve">What Happens After You Fill This Out</w:t>
      </w:r>
    </w:p>
    <w:p>
      <w:pPr>
        <w:spacing w:after="140"/>
      </w:pPr>
      <w:r>
        <w:rPr>
          <w:i w:val="false"/>
          <w:iCs w:val="false"/>
          <w:color w:val="333333"/>
          <w:sz w:val="21"/>
          <w:szCs w:val="21"/>
        </w:rPr>
        <w:t xml:space="preserve">A business plan tells you what to build first — it doesn't build it for you. If you want the price book, pay plans, dispatch rules, and financial reporting actually installed in your business, that's the implementation work JordanWORX does with owners directly.</w:t>
      </w:r>
    </w:p>
    <w:tbl>
      <w:tblPr>
        <w:tblW w:type="dxa" w:w="9350"/>
        <w:tblBorders>
          <w:top w:val="single" w:color="C00000" w:sz="4"/>
          <w:left w:val="single" w:color="C00000" w:sz="4"/>
          <w:bottom w:val="single" w:color="C00000" w:sz="4"/>
          <w:right w:val="single" w:color="C00000" w:sz="4"/>
          <w:insideH w:val="none" w:color="FFFFFF" w:sz="0"/>
          <w:insideV w:val="none" w:color="FFFFFF" w:sz="0"/>
        </w:tblBorders>
      </w:tblPr>
      <w:tblGrid>
        <w:gridCol w:w="9350"/>
      </w:tblGrid>
      <w:tr>
        <w:tc>
          <w:tcPr>
            <w:tcW w:type="dxa" w:w="9350"/>
            <w:shd w:fill="F4F4F5" w:color="auto" w:val="clear"/>
            <w:tcMar>
              <w:top w:type="dxa" w:w="160"/>
              <w:left w:type="dxa" w:w="200"/>
              <w:bottom w:type="dxa" w:w="160"/>
              <w:right w:type="dxa" w:w="200"/>
            </w:tcMar>
          </w:tcPr>
          <w:p>
            <w:pPr>
              <w:spacing w:after="60"/>
            </w:pPr>
            <w:r>
              <w:rPr>
                <w:b/>
                <w:bCs/>
                <w:color w:val="C00000"/>
                <w:sz w:val="20"/>
                <w:szCs w:val="20"/>
              </w:rPr>
              <w:t xml:space="preserve">Next Step</w:t>
            </w:r>
          </w:p>
          <w:p>
            <w:r>
              <w:rPr>
                <w:color w:val="333333"/>
                <w:sz w:val="20"/>
                <w:szCs w:val="20"/>
              </w:rPr>
              <w:t xml:space="preserve">Reserve a free 15-minute Launch Strategy Call at jordanworx.com — bring this filled-out template and Leonard will tell you straight what to build first and what can legitimately wait.</w:t>
            </w:r>
          </w:p>
        </w:tc>
      </w:tr>
    </w:tbl>
    <w:p>
      <w:pPr>
        <w:spacing w:before="300"/>
        <w:jc w:val="center"/>
      </w:pPr>
      <w:r>
        <w:rPr>
          <w:color w:val="6B7280"/>
          <w:sz w:val="18"/>
          <w:szCs w:val="18"/>
        </w:rPr>
        <w:t xml:space="preserve">JordanWORX HVAC Business Builders LLC  ·  4727 Aguila Place, Orlando, FL 32826</w:t>
      </w:r>
    </w:p>
    <w:p>
      <w:pPr>
        <w:jc w:val="center"/>
      </w:pPr>
      <w:r>
        <w:rPr>
          <w:color w:val="6B7280"/>
          <w:sz w:val="18"/>
          <w:szCs w:val="18"/>
        </w:rPr>
        <w:t xml:space="preserve">(321) 534-8700  ·  info@JordanWORX.com  ·  jordanworx.com</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6"/>
        <w:szCs w:val="16"/>
      </w:rPr>
      <w:t xml:space="preserve">jordanworx.com   ·   Page </w:t>
    </w:r>
    <w:r>
      <w:rPr>
        <w:color w:val="6B7280"/>
        <w:sz w:val="16"/>
        <w:szCs w:val="16"/>
      </w:rPr>
      <w:fldChar w:fldCharType="begin"/>
      <w:instrText xml:space="preserve">PAGE</w:instrText>
      <w:fldChar w:fldCharType="separate"/>
      <w:fldChar w:fldCharType="end"/>
    </w:r>
    <w:r>
      <w:rPr>
        <w:color w:val="6B7280"/>
        <w:sz w:val="16"/>
        <w:szCs w:val="16"/>
      </w:rPr>
      <w:t xml:space="preserve"> of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DDD" w:sz="4" w:space="4"/>
      </w:pBdr>
      <w:jc w:val="right"/>
    </w:pPr>
    <w:r>
      <w:rPr>
        <w:color w:val="6B7280"/>
        <w:sz w:val="16"/>
        <w:szCs w:val="16"/>
      </w:rPr>
      <w:t xml:space="preserve">JordanWORX HVAC Business Plan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2026-08-08T17:56:14.706Z</dcterms:created>
  <dcterms:modified xsi:type="dcterms:W3CDTF">2026-08-08T17:56:14.706Z</dcterms:modified>
</cp:coreProperties>
</file>

<file path=docProps/custom.xml><?xml version="1.0" encoding="utf-8"?>
<Properties xmlns="http://schemas.openxmlformats.org/officeDocument/2006/custom-properties" xmlns:vt="http://schemas.openxmlformats.org/officeDocument/2006/docPropsVTypes"/>
</file>